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10286" w:type="dxa"/>
        <w:tblInd w:w="-42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286"/>
      </w:tblGrid>
      <w:tr w:rsidR="00986604" w:rsidTr="00E12E97">
        <w:trPr>
          <w:trHeight w:val="513"/>
        </w:trPr>
        <w:tc>
          <w:tcPr>
            <w:tcW w:w="10286" w:type="dxa"/>
            <w:tcBorders>
              <w:top w:val="nil"/>
              <w:left w:val="nil"/>
              <w:bottom w:val="nil"/>
              <w:right w:val="nil"/>
            </w:tcBorders>
            <w:shd w:val="clear" w:color="auto" w:fill="000000"/>
          </w:tcPr>
          <w:p w:rsidR="00986604" w:rsidRDefault="00986604" w:rsidP="00986604">
            <w:pPr>
              <w:pStyle w:val="TableParagraph"/>
              <w:spacing w:before="93"/>
              <w:ind w:left="36" w:firstLine="0"/>
              <w:jc w:val="center"/>
              <w:rPr>
                <w:b/>
                <w:sz w:val="23"/>
              </w:rPr>
            </w:pPr>
            <w:r>
              <w:rPr>
                <w:b/>
                <w:color w:val="FFFFFF"/>
                <w:sz w:val="23"/>
              </w:rPr>
              <w:t>Annexe</w:t>
            </w:r>
            <w:r>
              <w:rPr>
                <w:b/>
                <w:color w:val="FFFFFF"/>
                <w:spacing w:val="-13"/>
                <w:sz w:val="23"/>
              </w:rPr>
              <w:t xml:space="preserve"> </w:t>
            </w:r>
            <w:r>
              <w:rPr>
                <w:b/>
                <w:color w:val="FFFFFF"/>
                <w:sz w:val="23"/>
              </w:rPr>
              <w:t>28</w:t>
            </w:r>
            <w:r>
              <w:rPr>
                <w:b/>
                <w:color w:val="FFFFFF"/>
                <w:sz w:val="23"/>
              </w:rPr>
              <w:t xml:space="preserve">  :</w:t>
            </w:r>
            <w:r>
              <w:rPr>
                <w:b/>
                <w:color w:val="FFFFFF"/>
                <w:spacing w:val="-13"/>
                <w:sz w:val="23"/>
              </w:rPr>
              <w:t xml:space="preserve">  </w:t>
            </w:r>
            <w:r>
              <w:rPr>
                <w:b/>
                <w:color w:val="FFFFFF"/>
                <w:spacing w:val="-13"/>
                <w:sz w:val="23"/>
              </w:rPr>
              <w:t xml:space="preserve">Exploitation systeme de supervision </w:t>
            </w:r>
            <w:r>
              <w:rPr>
                <w:b/>
                <w:color w:val="FFFFFF"/>
                <w:sz w:val="23"/>
              </w:rPr>
              <w:t xml:space="preserve"> GTC </w:t>
            </w:r>
          </w:p>
        </w:tc>
      </w:tr>
    </w:tbl>
    <w:p w:rsidR="00986604" w:rsidRDefault="00986604" w:rsidP="00BB0C15">
      <w:pPr>
        <w:pStyle w:val="NormalWeb"/>
        <w:spacing w:before="0" w:beforeAutospacing="0" w:after="0" w:afterAutospacing="0"/>
        <w:ind w:left="360"/>
        <w:jc w:val="both"/>
        <w:rPr>
          <w:rFonts w:asciiTheme="minorHAnsi" w:hAnsiTheme="minorHAnsi" w:cstheme="minorHAnsi"/>
          <w:color w:val="000000"/>
          <w:sz w:val="22"/>
          <w:szCs w:val="22"/>
        </w:rPr>
      </w:pPr>
    </w:p>
    <w:p w:rsidR="00986604" w:rsidRDefault="00986604" w:rsidP="00BB0C15">
      <w:pPr>
        <w:pStyle w:val="NormalWeb"/>
        <w:spacing w:before="0" w:beforeAutospacing="0" w:after="0" w:afterAutospacing="0"/>
        <w:ind w:left="360"/>
        <w:jc w:val="both"/>
        <w:rPr>
          <w:rFonts w:asciiTheme="minorHAnsi" w:hAnsiTheme="minorHAnsi" w:cstheme="minorHAnsi"/>
          <w:color w:val="000000"/>
          <w:sz w:val="22"/>
          <w:szCs w:val="22"/>
        </w:rPr>
      </w:pPr>
    </w:p>
    <w:p w:rsidR="00986604" w:rsidRDefault="00986604" w:rsidP="00BB0C15">
      <w:pPr>
        <w:pStyle w:val="NormalWeb"/>
        <w:spacing w:before="0" w:beforeAutospacing="0" w:after="0" w:afterAutospacing="0"/>
        <w:ind w:left="360"/>
        <w:jc w:val="both"/>
        <w:rPr>
          <w:rFonts w:asciiTheme="minorHAnsi" w:hAnsiTheme="minorHAnsi" w:cstheme="minorHAnsi"/>
          <w:color w:val="000000"/>
          <w:sz w:val="22"/>
          <w:szCs w:val="22"/>
        </w:rPr>
      </w:pPr>
    </w:p>
    <w:p w:rsidR="00986604" w:rsidRDefault="00986604" w:rsidP="00BB0C15">
      <w:pPr>
        <w:pStyle w:val="NormalWeb"/>
        <w:spacing w:before="0" w:beforeAutospacing="0" w:after="0" w:afterAutospacing="0"/>
        <w:ind w:left="360"/>
        <w:jc w:val="both"/>
        <w:rPr>
          <w:rFonts w:asciiTheme="minorHAnsi" w:hAnsiTheme="minorHAnsi" w:cstheme="minorHAnsi"/>
          <w:color w:val="000000"/>
          <w:sz w:val="22"/>
          <w:szCs w:val="22"/>
        </w:rPr>
      </w:pPr>
    </w:p>
    <w:p w:rsidR="00BB0C15" w:rsidRDefault="00BB0C15" w:rsidP="00BB0C15">
      <w:pPr>
        <w:pStyle w:val="NormalWeb"/>
        <w:spacing w:before="0" w:beforeAutospacing="0" w:after="0" w:afterAutospacing="0"/>
        <w:ind w:left="360"/>
        <w:jc w:val="both"/>
        <w:rPr>
          <w:rFonts w:asciiTheme="minorHAnsi" w:hAnsiTheme="minorHAnsi" w:cstheme="minorHAnsi"/>
          <w:color w:val="000000"/>
          <w:sz w:val="22"/>
          <w:szCs w:val="22"/>
        </w:rPr>
      </w:pPr>
      <w:r w:rsidRPr="00BB0C15">
        <w:rPr>
          <w:rFonts w:asciiTheme="minorHAnsi" w:hAnsiTheme="minorHAnsi" w:cstheme="minorHAnsi"/>
          <w:color w:val="000000"/>
          <w:sz w:val="22"/>
          <w:szCs w:val="22"/>
        </w:rPr>
        <w:t>La Gestion Technique Centralisée (GTC) est un système permettant de superviser et de contrôler à distance les installations techniques d’un bâtiment, en particulier les systèmes de Chauffage, Ventilation, Climatisation et Désenfumage (CVCD). L’exploitation et la maintenance d’un système GTC pour ces installations requièrent des procédures spécifiques afin d’assurer leur bon fonctionnement, leur pérennité, et l’optimisation des performances énergétiques.</w:t>
      </w:r>
    </w:p>
    <w:p w:rsidR="00BB0C15" w:rsidRPr="00BB0C15" w:rsidRDefault="00BB0C15" w:rsidP="00BB0C15">
      <w:pPr>
        <w:pStyle w:val="NormalWeb"/>
        <w:spacing w:before="0" w:beforeAutospacing="0" w:after="0" w:afterAutospacing="0"/>
        <w:ind w:left="360"/>
        <w:jc w:val="both"/>
        <w:rPr>
          <w:rFonts w:asciiTheme="minorHAnsi" w:hAnsiTheme="minorHAnsi" w:cstheme="minorHAnsi"/>
          <w:color w:val="000000"/>
          <w:sz w:val="22"/>
          <w:szCs w:val="22"/>
        </w:rPr>
      </w:pPr>
    </w:p>
    <w:p w:rsidR="00BB0C15" w:rsidRPr="00BB0C15" w:rsidRDefault="00BB0C15" w:rsidP="00BB0C15">
      <w:pPr>
        <w:pStyle w:val="NormalWeb"/>
        <w:spacing w:before="0" w:beforeAutospacing="0" w:after="0" w:afterAutospacing="0"/>
        <w:jc w:val="both"/>
        <w:rPr>
          <w:rFonts w:asciiTheme="minorHAnsi" w:hAnsiTheme="minorHAnsi" w:cstheme="minorHAnsi"/>
          <w:color w:val="000000"/>
          <w:sz w:val="22"/>
          <w:szCs w:val="22"/>
        </w:rPr>
      </w:pPr>
    </w:p>
    <w:p w:rsidR="00BB0C15" w:rsidRDefault="00BB0C15" w:rsidP="00BB0C15">
      <w:pPr>
        <w:pStyle w:val="NormalWeb"/>
        <w:pBdr>
          <w:top w:val="single" w:sz="4" w:space="1" w:color="auto"/>
          <w:left w:val="single" w:sz="4" w:space="4" w:color="auto"/>
          <w:bottom w:val="single" w:sz="4" w:space="1" w:color="auto"/>
          <w:right w:val="single" w:sz="4" w:space="4" w:color="auto"/>
        </w:pBdr>
        <w:spacing w:before="0" w:beforeAutospacing="0" w:after="0" w:afterAutospacing="0"/>
        <w:ind w:left="360"/>
        <w:jc w:val="center"/>
        <w:rPr>
          <w:rFonts w:asciiTheme="minorHAnsi" w:hAnsiTheme="minorHAnsi" w:cstheme="minorHAnsi"/>
          <w:b/>
          <w:bCs/>
          <w:color w:val="000000"/>
          <w:sz w:val="22"/>
          <w:szCs w:val="22"/>
        </w:rPr>
      </w:pPr>
      <w:r w:rsidRPr="00BB0C15">
        <w:rPr>
          <w:rFonts w:asciiTheme="minorHAnsi" w:hAnsiTheme="minorHAnsi" w:cstheme="minorHAnsi"/>
          <w:b/>
          <w:bCs/>
          <w:color w:val="000000"/>
          <w:sz w:val="22"/>
          <w:szCs w:val="22"/>
        </w:rPr>
        <w:t>Objectifs de la GTC pour le CVCD</w:t>
      </w:r>
    </w:p>
    <w:p w:rsidR="00BB0C15" w:rsidRPr="00BB0C15" w:rsidRDefault="00BB0C15" w:rsidP="00BB0C15">
      <w:pPr>
        <w:pStyle w:val="NormalWeb"/>
        <w:spacing w:before="0" w:beforeAutospacing="0" w:after="0" w:afterAutospacing="0"/>
        <w:ind w:left="360"/>
        <w:jc w:val="center"/>
        <w:rPr>
          <w:rFonts w:asciiTheme="minorHAnsi" w:hAnsiTheme="minorHAnsi" w:cstheme="minorHAnsi"/>
          <w:color w:val="000000"/>
          <w:sz w:val="22"/>
          <w:szCs w:val="22"/>
        </w:rPr>
      </w:pP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Supervision</w:t>
      </w:r>
      <w:r w:rsidRPr="00BB0C15">
        <w:rPr>
          <w:rFonts w:asciiTheme="minorHAnsi" w:hAnsiTheme="minorHAnsi" w:cstheme="minorHAnsi"/>
          <w:color w:val="000000"/>
          <w:sz w:val="22"/>
          <w:szCs w:val="22"/>
        </w:rPr>
        <w:t xml:space="preserve"> : Surveiller en temps réel les paramètres des systèmes CVCD (température, humidité, débits d’air, pression, etc.).</w:t>
      </w: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Régulation</w:t>
      </w:r>
      <w:r w:rsidRPr="00BB0C15">
        <w:rPr>
          <w:rFonts w:asciiTheme="minorHAnsi" w:hAnsiTheme="minorHAnsi" w:cstheme="minorHAnsi"/>
          <w:color w:val="000000"/>
          <w:sz w:val="22"/>
          <w:szCs w:val="22"/>
        </w:rPr>
        <w:t xml:space="preserve"> : Ajuster automatiquement les consignes pour optimiser la consommation d’énergie et assurer le confort des usagers.</w:t>
      </w: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Sécurité</w:t>
      </w:r>
      <w:r w:rsidRPr="00BB0C15">
        <w:rPr>
          <w:rFonts w:asciiTheme="minorHAnsi" w:hAnsiTheme="minorHAnsi" w:cstheme="minorHAnsi"/>
          <w:color w:val="000000"/>
          <w:sz w:val="22"/>
          <w:szCs w:val="22"/>
        </w:rPr>
        <w:t xml:space="preserve"> : Détecter et signaler les pannes ou anomalies via des alarmes pour permettre des interventions rapides.</w:t>
      </w:r>
    </w:p>
    <w:p w:rsidR="00BB0C15" w:rsidRPr="00BB0C15" w:rsidRDefault="00BB0C15" w:rsidP="00BB0C15">
      <w:pPr>
        <w:pStyle w:val="NormalWeb"/>
        <w:spacing w:before="180" w:beforeAutospacing="0" w:after="0" w:afterAutospacing="0"/>
        <w:ind w:left="360"/>
        <w:jc w:val="both"/>
        <w:rPr>
          <w:rFonts w:asciiTheme="minorHAnsi" w:hAnsiTheme="minorHAnsi" w:cstheme="minorHAnsi"/>
          <w:sz w:val="22"/>
          <w:szCs w:val="22"/>
        </w:rPr>
      </w:pPr>
      <w:r w:rsidRPr="00BB0C15">
        <w:rPr>
          <w:rFonts w:asciiTheme="minorHAnsi" w:hAnsiTheme="minorHAnsi" w:cstheme="minorHAnsi"/>
          <w:b/>
          <w:bCs/>
          <w:color w:val="000000"/>
          <w:sz w:val="22"/>
          <w:szCs w:val="22"/>
        </w:rPr>
        <w:t>Rapports et historique</w:t>
      </w:r>
      <w:r w:rsidRPr="00BB0C15">
        <w:rPr>
          <w:rFonts w:asciiTheme="minorHAnsi" w:hAnsiTheme="minorHAnsi" w:cstheme="minorHAnsi"/>
          <w:color w:val="000000"/>
          <w:sz w:val="22"/>
          <w:szCs w:val="22"/>
        </w:rPr>
        <w:t xml:space="preserve"> : Enregistrer les données de fonctionnement pour analyser les performances des installations et planifier la maintenance.</w:t>
      </w:r>
    </w:p>
    <w:p w:rsidR="00BB0C15" w:rsidRPr="00BB0C15" w:rsidRDefault="00BB0C15" w:rsidP="00BB0C15">
      <w:pPr>
        <w:pStyle w:val="NormalWeb"/>
        <w:spacing w:before="180" w:beforeAutospacing="0" w:after="0" w:afterAutospacing="0"/>
        <w:jc w:val="both"/>
        <w:rPr>
          <w:rFonts w:asciiTheme="minorHAnsi" w:hAnsiTheme="minorHAnsi" w:cstheme="minorHAnsi"/>
          <w:color w:val="000000"/>
          <w:sz w:val="22"/>
          <w:szCs w:val="22"/>
        </w:rPr>
      </w:pPr>
    </w:p>
    <w:p w:rsidR="00BB0C15" w:rsidRPr="009464F5" w:rsidRDefault="00BB0C15" w:rsidP="00BB0C15">
      <w:pPr>
        <w:pStyle w:val="NormalWeb"/>
        <w:spacing w:before="0" w:beforeAutospacing="0" w:after="0" w:afterAutospacing="0"/>
        <w:ind w:left="360"/>
        <w:jc w:val="both"/>
        <w:rPr>
          <w:rFonts w:asciiTheme="minorHAnsi" w:hAnsiTheme="minorHAnsi" w:cstheme="minorHAnsi"/>
          <w:color w:val="000000"/>
          <w:sz w:val="22"/>
          <w:szCs w:val="22"/>
          <w:u w:val="single"/>
        </w:rPr>
      </w:pPr>
      <w:r w:rsidRPr="009464F5">
        <w:rPr>
          <w:rFonts w:asciiTheme="minorHAnsi" w:hAnsiTheme="minorHAnsi" w:cstheme="minorHAnsi"/>
          <w:b/>
          <w:bCs/>
          <w:color w:val="000000"/>
          <w:sz w:val="22"/>
          <w:szCs w:val="22"/>
          <w:u w:val="single"/>
        </w:rPr>
        <w:t>Exploitation d’un système GTC pour le CVCD</w:t>
      </w:r>
    </w:p>
    <w:p w:rsidR="00BB0C15" w:rsidRPr="00BB0C15" w:rsidRDefault="00BB0C15" w:rsidP="00BB0C15">
      <w:pPr>
        <w:pStyle w:val="NormalWeb"/>
        <w:spacing w:before="0" w:beforeAutospacing="0" w:after="0" w:afterAutospacing="0"/>
        <w:jc w:val="both"/>
        <w:rPr>
          <w:rFonts w:asciiTheme="minorHAnsi" w:hAnsiTheme="minorHAnsi" w:cstheme="minorHAnsi"/>
          <w:color w:val="000000"/>
          <w:sz w:val="22"/>
          <w:szCs w:val="22"/>
        </w:rPr>
      </w:pPr>
    </w:p>
    <w:p w:rsidR="00BB0C15" w:rsidRPr="00BB0C15" w:rsidRDefault="00BB0C15" w:rsidP="00BB0C15">
      <w:pPr>
        <w:pStyle w:val="NormalWeb"/>
        <w:spacing w:before="0" w:beforeAutospacing="0" w:after="0" w:afterAutospacing="0"/>
        <w:ind w:left="360"/>
        <w:jc w:val="both"/>
        <w:rPr>
          <w:rFonts w:asciiTheme="minorHAnsi" w:hAnsiTheme="minorHAnsi" w:cstheme="minorHAnsi"/>
          <w:color w:val="000000"/>
          <w:sz w:val="22"/>
          <w:szCs w:val="22"/>
        </w:rPr>
      </w:pPr>
      <w:r w:rsidRPr="00BB0C15">
        <w:rPr>
          <w:rFonts w:asciiTheme="minorHAnsi" w:hAnsiTheme="minorHAnsi" w:cstheme="minorHAnsi"/>
          <w:color w:val="000000"/>
          <w:sz w:val="22"/>
          <w:szCs w:val="22"/>
        </w:rPr>
        <w:t>L’exploitation d’une GTC nécessite une surveillance régulière et des actions préventives pour maintenir un bon fonctionnement des systèmes CVCD.</w:t>
      </w:r>
    </w:p>
    <w:p w:rsidR="00BB0C15" w:rsidRPr="00BB0C15" w:rsidRDefault="00BB0C15" w:rsidP="00BB0C15">
      <w:pPr>
        <w:pStyle w:val="NormalWeb"/>
        <w:spacing w:before="0" w:beforeAutospacing="0" w:after="0" w:afterAutospacing="0"/>
        <w:jc w:val="both"/>
        <w:rPr>
          <w:rFonts w:asciiTheme="minorHAnsi" w:hAnsiTheme="minorHAnsi" w:cstheme="minorHAnsi"/>
          <w:color w:val="000000"/>
          <w:sz w:val="22"/>
          <w:szCs w:val="22"/>
        </w:rPr>
      </w:pPr>
    </w:p>
    <w:p w:rsidR="00BB0C15" w:rsidRPr="009464F5" w:rsidRDefault="00BB0C15" w:rsidP="00BB0C15">
      <w:pPr>
        <w:pStyle w:val="NormalWeb"/>
        <w:spacing w:before="0" w:beforeAutospacing="0" w:after="0" w:afterAutospacing="0"/>
        <w:ind w:left="360"/>
        <w:jc w:val="both"/>
        <w:rPr>
          <w:rFonts w:asciiTheme="minorHAnsi" w:hAnsiTheme="minorHAnsi" w:cstheme="minorHAnsi"/>
          <w:color w:val="000000"/>
          <w:sz w:val="22"/>
          <w:szCs w:val="22"/>
        </w:rPr>
      </w:pPr>
      <w:r>
        <w:rPr>
          <w:rFonts w:asciiTheme="minorHAnsi" w:hAnsiTheme="minorHAnsi" w:cstheme="minorHAnsi"/>
          <w:b/>
          <w:bCs/>
          <w:color w:val="000000"/>
          <w:sz w:val="22"/>
          <w:szCs w:val="22"/>
        </w:rPr>
        <w:t xml:space="preserve">               </w:t>
      </w:r>
      <w:r w:rsidRPr="009464F5">
        <w:rPr>
          <w:rFonts w:asciiTheme="minorHAnsi" w:hAnsiTheme="minorHAnsi" w:cstheme="minorHAnsi"/>
          <w:b/>
          <w:bCs/>
          <w:color w:val="000000"/>
          <w:sz w:val="22"/>
          <w:szCs w:val="22"/>
        </w:rPr>
        <w:t>Configuration initiale et mise en service</w:t>
      </w:r>
    </w:p>
    <w:p w:rsidR="00BB0C15" w:rsidRPr="00BB0C15" w:rsidRDefault="00BB0C15" w:rsidP="00BB0C15">
      <w:pPr>
        <w:pStyle w:val="NormalWeb"/>
        <w:spacing w:before="180" w:beforeAutospacing="0" w:after="0" w:afterAutospacing="0"/>
        <w:jc w:val="both"/>
        <w:rPr>
          <w:rStyle w:val="apple-tab-span"/>
          <w:rFonts w:asciiTheme="minorHAnsi" w:hAnsiTheme="minorHAnsi" w:cstheme="minorHAnsi"/>
          <w:sz w:val="22"/>
          <w:szCs w:val="22"/>
        </w:rPr>
      </w:pP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Programmation des consignes</w:t>
      </w:r>
      <w:r w:rsidRPr="00BB0C15">
        <w:rPr>
          <w:rFonts w:asciiTheme="minorHAnsi" w:hAnsiTheme="minorHAnsi" w:cstheme="minorHAnsi"/>
          <w:color w:val="000000"/>
          <w:sz w:val="22"/>
          <w:szCs w:val="22"/>
        </w:rPr>
        <w:t xml:space="preserve"> : Définir les plages de températures, d’humidité, les débits d’air et les seuils de sécurité en fonction des besoins spécifiques des différentes zones du bâtiment (salles d’exposition, bureaux, zones techniques, etc.).</w:t>
      </w: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Réglage des horaires de fonctionnement</w:t>
      </w:r>
      <w:r w:rsidRPr="00BB0C15">
        <w:rPr>
          <w:rFonts w:asciiTheme="minorHAnsi" w:hAnsiTheme="minorHAnsi" w:cstheme="minorHAnsi"/>
          <w:color w:val="000000"/>
          <w:sz w:val="22"/>
          <w:szCs w:val="22"/>
        </w:rPr>
        <w:t xml:space="preserve"> : Programmer les périodes d’occupation et d’inoccupation pour ajuster le fonctionnement des systèmes CVCD, limitant ainsi les consommations inutiles en dehors des heures de présence.</w:t>
      </w:r>
    </w:p>
    <w:p w:rsidR="00BB0C15" w:rsidRPr="00BB0C15" w:rsidRDefault="00BB0C15" w:rsidP="00BB0C15">
      <w:pPr>
        <w:pStyle w:val="NormalWeb"/>
        <w:spacing w:before="180" w:beforeAutospacing="0" w:after="0" w:afterAutospacing="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p>
    <w:p w:rsidR="00BB0C15" w:rsidRPr="009464F5" w:rsidRDefault="00BB0C15" w:rsidP="00BB0C15">
      <w:pPr>
        <w:pStyle w:val="NormalWeb"/>
        <w:spacing w:before="0" w:beforeAutospacing="0" w:after="0" w:afterAutospacing="0"/>
        <w:ind w:left="1080"/>
        <w:jc w:val="both"/>
        <w:rPr>
          <w:rFonts w:asciiTheme="minorHAnsi" w:hAnsiTheme="minorHAnsi" w:cstheme="minorHAnsi"/>
          <w:color w:val="000000"/>
          <w:sz w:val="22"/>
          <w:szCs w:val="22"/>
        </w:rPr>
      </w:pPr>
      <w:r w:rsidRPr="009464F5">
        <w:rPr>
          <w:rFonts w:asciiTheme="minorHAnsi" w:hAnsiTheme="minorHAnsi" w:cstheme="minorHAnsi"/>
          <w:b/>
          <w:bCs/>
          <w:color w:val="000000"/>
          <w:sz w:val="22"/>
          <w:szCs w:val="22"/>
        </w:rPr>
        <w:t>Supervision en temps réel</w:t>
      </w:r>
    </w:p>
    <w:p w:rsidR="00BB0C15" w:rsidRPr="00BB0C15" w:rsidRDefault="00BB0C15" w:rsidP="00BB0C15">
      <w:pPr>
        <w:pStyle w:val="NormalWeb"/>
        <w:spacing w:before="180" w:beforeAutospacing="0" w:after="0" w:afterAutospacing="0"/>
        <w:jc w:val="both"/>
        <w:rPr>
          <w:rStyle w:val="apple-tab-span"/>
          <w:rFonts w:asciiTheme="minorHAnsi" w:hAnsiTheme="minorHAnsi" w:cstheme="minorHAnsi"/>
          <w:sz w:val="22"/>
          <w:szCs w:val="22"/>
        </w:rPr>
      </w:pPr>
      <w:bookmarkStart w:id="0" w:name="_GoBack"/>
      <w:bookmarkEnd w:id="0"/>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Suivi des paramètres de fonctionnement</w:t>
      </w:r>
      <w:r w:rsidRPr="00BB0C15">
        <w:rPr>
          <w:rFonts w:asciiTheme="minorHAnsi" w:hAnsiTheme="minorHAnsi" w:cstheme="minorHAnsi"/>
          <w:color w:val="000000"/>
          <w:sz w:val="22"/>
          <w:szCs w:val="22"/>
        </w:rPr>
        <w:t xml:space="preserve"> : Visualiser en temps réel les informations des systèmes CVCD via l’interface de la GTC (températures, humidité, niveaux de consommation d’énergie, etc.).</w:t>
      </w: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lastRenderedPageBreak/>
        <w:t>Détection et traitement des alarmes</w:t>
      </w:r>
      <w:r w:rsidRPr="00BB0C15">
        <w:rPr>
          <w:rFonts w:asciiTheme="minorHAnsi" w:hAnsiTheme="minorHAnsi" w:cstheme="minorHAnsi"/>
          <w:color w:val="000000"/>
          <w:sz w:val="22"/>
          <w:szCs w:val="22"/>
        </w:rPr>
        <w:t xml:space="preserve"> : Surveiller les alarmes en temps réel. Lorsqu’une anomalie est détectée, il est nécessaire de diagnostiquer l’origine (équipement défectueux, consigne inadéquate) et de réagir rapidement pour corriger le problème.</w:t>
      </w:r>
    </w:p>
    <w:p w:rsidR="00BB0C15" w:rsidRPr="00BB0C15" w:rsidRDefault="00BB0C15" w:rsidP="00BB0C15">
      <w:pPr>
        <w:pStyle w:val="NormalWeb"/>
        <w:spacing w:before="180" w:beforeAutospacing="0" w:after="0" w:afterAutospacing="0"/>
        <w:ind w:left="360"/>
        <w:jc w:val="both"/>
        <w:rPr>
          <w:rFonts w:asciiTheme="minorHAnsi" w:hAnsiTheme="minorHAnsi" w:cstheme="minorHAnsi"/>
          <w:sz w:val="22"/>
          <w:szCs w:val="22"/>
        </w:rPr>
      </w:pPr>
      <w:r w:rsidRPr="00BB0C15">
        <w:rPr>
          <w:rFonts w:asciiTheme="minorHAnsi" w:hAnsiTheme="minorHAnsi" w:cstheme="minorHAnsi"/>
          <w:b/>
          <w:bCs/>
          <w:color w:val="000000"/>
          <w:sz w:val="22"/>
          <w:szCs w:val="22"/>
        </w:rPr>
        <w:t>Analyse des tendances</w:t>
      </w:r>
      <w:r w:rsidRPr="00BB0C15">
        <w:rPr>
          <w:rFonts w:asciiTheme="minorHAnsi" w:hAnsiTheme="minorHAnsi" w:cstheme="minorHAnsi"/>
          <w:color w:val="000000"/>
          <w:sz w:val="22"/>
          <w:szCs w:val="22"/>
        </w:rPr>
        <w:t xml:space="preserve"> : Utiliser les graphiques de tendance pour surveiller les dérives potentielles des paramètres (température, consommation d’énergie) et intervenir avant qu’une panne ne survienne.</w:t>
      </w:r>
    </w:p>
    <w:p w:rsidR="00BB0C15" w:rsidRPr="00BB0C15" w:rsidRDefault="00BB0C15" w:rsidP="00BB0C15">
      <w:pPr>
        <w:pStyle w:val="NormalWeb"/>
        <w:spacing w:before="180" w:beforeAutospacing="0" w:after="0" w:afterAutospacing="0"/>
        <w:jc w:val="both"/>
        <w:rPr>
          <w:rFonts w:asciiTheme="minorHAnsi" w:hAnsiTheme="minorHAnsi" w:cstheme="minorHAnsi"/>
          <w:color w:val="000000"/>
          <w:sz w:val="22"/>
          <w:szCs w:val="22"/>
        </w:rPr>
      </w:pPr>
    </w:p>
    <w:p w:rsidR="00BB0C15" w:rsidRPr="009464F5" w:rsidRDefault="00BB0C15" w:rsidP="00BB0C15">
      <w:pPr>
        <w:pStyle w:val="NormalWeb"/>
        <w:spacing w:before="0" w:beforeAutospacing="0" w:after="0" w:afterAutospacing="0"/>
        <w:ind w:left="1080"/>
        <w:jc w:val="both"/>
        <w:rPr>
          <w:rFonts w:asciiTheme="minorHAnsi" w:hAnsiTheme="minorHAnsi" w:cstheme="minorHAnsi"/>
          <w:color w:val="000000"/>
          <w:sz w:val="22"/>
          <w:szCs w:val="22"/>
        </w:rPr>
      </w:pPr>
      <w:r w:rsidRPr="009464F5">
        <w:rPr>
          <w:rFonts w:asciiTheme="minorHAnsi" w:hAnsiTheme="minorHAnsi" w:cstheme="minorHAnsi"/>
          <w:b/>
          <w:bCs/>
          <w:color w:val="000000"/>
          <w:sz w:val="22"/>
          <w:szCs w:val="22"/>
        </w:rPr>
        <w:t>Optimisation des performances</w:t>
      </w:r>
    </w:p>
    <w:p w:rsidR="00BB0C15" w:rsidRPr="00BB0C15" w:rsidRDefault="00BB0C15" w:rsidP="00BB0C15">
      <w:pPr>
        <w:pStyle w:val="NormalWeb"/>
        <w:spacing w:before="180" w:beforeAutospacing="0" w:after="0" w:afterAutospacing="0"/>
        <w:jc w:val="both"/>
        <w:rPr>
          <w:rStyle w:val="apple-tab-span"/>
          <w:rFonts w:asciiTheme="minorHAnsi" w:hAnsiTheme="minorHAnsi" w:cstheme="minorHAnsi"/>
          <w:sz w:val="22"/>
          <w:szCs w:val="22"/>
        </w:rPr>
      </w:pP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Ajustement des consignes</w:t>
      </w:r>
      <w:r w:rsidRPr="00BB0C15">
        <w:rPr>
          <w:rFonts w:asciiTheme="minorHAnsi" w:hAnsiTheme="minorHAnsi" w:cstheme="minorHAnsi"/>
          <w:color w:val="000000"/>
          <w:sz w:val="22"/>
          <w:szCs w:val="22"/>
        </w:rPr>
        <w:t xml:space="preserve"> : Adapter les consignes de température, d’humidité ou de débit d’air en fonction des besoins réels (par exemple, ajuster la température en fonction de l’occupation d’une zone).</w:t>
      </w: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Équilibrage des charges</w:t>
      </w:r>
      <w:r w:rsidRPr="00BB0C15">
        <w:rPr>
          <w:rFonts w:asciiTheme="minorHAnsi" w:hAnsiTheme="minorHAnsi" w:cstheme="minorHAnsi"/>
          <w:color w:val="000000"/>
          <w:sz w:val="22"/>
          <w:szCs w:val="22"/>
        </w:rPr>
        <w:t xml:space="preserve"> : Optimiser le fonctionnement des différents systèmes pour éviter les surcharges sur certains équipements (ex. répartir la charge de climatisation entre plusieurs unités pour améliorer l’efficacité).</w:t>
      </w:r>
    </w:p>
    <w:p w:rsidR="00BB0C15" w:rsidRPr="00BB0C15" w:rsidRDefault="00BB0C15" w:rsidP="00BB0C15">
      <w:pPr>
        <w:pStyle w:val="NormalWeb"/>
        <w:spacing w:before="180" w:beforeAutospacing="0" w:after="0" w:afterAutospacing="0"/>
        <w:ind w:left="360"/>
        <w:jc w:val="both"/>
        <w:rPr>
          <w:rFonts w:asciiTheme="minorHAnsi" w:hAnsiTheme="minorHAnsi" w:cstheme="minorHAnsi"/>
          <w:sz w:val="22"/>
          <w:szCs w:val="22"/>
        </w:rPr>
      </w:pPr>
      <w:r w:rsidRPr="00BB0C15">
        <w:rPr>
          <w:rFonts w:asciiTheme="minorHAnsi" w:hAnsiTheme="minorHAnsi" w:cstheme="minorHAnsi"/>
          <w:b/>
          <w:bCs/>
          <w:color w:val="000000"/>
          <w:sz w:val="22"/>
          <w:szCs w:val="22"/>
        </w:rPr>
        <w:t>Amélioration continue</w:t>
      </w:r>
      <w:r w:rsidRPr="00BB0C15">
        <w:rPr>
          <w:rFonts w:asciiTheme="minorHAnsi" w:hAnsiTheme="minorHAnsi" w:cstheme="minorHAnsi"/>
          <w:color w:val="000000"/>
          <w:sz w:val="22"/>
          <w:szCs w:val="22"/>
        </w:rPr>
        <w:t xml:space="preserve"> : Analyser les données enregistrées par la GTC pour identifier les sources de gaspillage d’énergie et apporter des ajustements pour améliorer l’efficacité globale.</w:t>
      </w:r>
    </w:p>
    <w:p w:rsidR="00BB0C15" w:rsidRPr="00BB0C15" w:rsidRDefault="00BB0C15" w:rsidP="00BB0C15">
      <w:pPr>
        <w:pStyle w:val="NormalWeb"/>
        <w:spacing w:before="180" w:beforeAutospacing="0" w:after="0" w:afterAutospacing="0"/>
        <w:jc w:val="both"/>
        <w:rPr>
          <w:rFonts w:asciiTheme="minorHAnsi" w:hAnsiTheme="minorHAnsi" w:cstheme="minorHAnsi"/>
          <w:color w:val="000000"/>
          <w:sz w:val="22"/>
          <w:szCs w:val="22"/>
        </w:rPr>
      </w:pPr>
    </w:p>
    <w:p w:rsidR="00BB0C15" w:rsidRPr="009464F5" w:rsidRDefault="00BB0C15" w:rsidP="00BB0C15">
      <w:pPr>
        <w:pStyle w:val="NormalWeb"/>
        <w:spacing w:before="0" w:beforeAutospacing="0" w:after="0" w:afterAutospacing="0"/>
        <w:ind w:left="360"/>
        <w:jc w:val="both"/>
        <w:rPr>
          <w:rFonts w:asciiTheme="minorHAnsi" w:hAnsiTheme="minorHAnsi" w:cstheme="minorHAnsi"/>
          <w:color w:val="000000"/>
          <w:sz w:val="22"/>
          <w:szCs w:val="22"/>
          <w:u w:val="single"/>
        </w:rPr>
      </w:pPr>
      <w:r w:rsidRPr="009464F5">
        <w:rPr>
          <w:rFonts w:asciiTheme="minorHAnsi" w:hAnsiTheme="minorHAnsi" w:cstheme="minorHAnsi"/>
          <w:b/>
          <w:bCs/>
          <w:color w:val="000000"/>
          <w:sz w:val="22"/>
          <w:szCs w:val="22"/>
          <w:u w:val="single"/>
        </w:rPr>
        <w:t>Maintenance du système GTC pour le CVCD</w:t>
      </w:r>
    </w:p>
    <w:p w:rsidR="00BB0C15" w:rsidRPr="00BB0C15" w:rsidRDefault="00BB0C15" w:rsidP="00BB0C15">
      <w:pPr>
        <w:pStyle w:val="NormalWeb"/>
        <w:spacing w:before="0" w:beforeAutospacing="0" w:after="0" w:afterAutospacing="0"/>
        <w:jc w:val="both"/>
        <w:rPr>
          <w:rFonts w:asciiTheme="minorHAnsi" w:hAnsiTheme="minorHAnsi" w:cstheme="minorHAnsi"/>
          <w:color w:val="000000"/>
          <w:sz w:val="22"/>
          <w:szCs w:val="22"/>
        </w:rPr>
      </w:pPr>
    </w:p>
    <w:p w:rsidR="00BB0C15" w:rsidRPr="00BB0C15" w:rsidRDefault="00BB0C15" w:rsidP="00BB0C15">
      <w:pPr>
        <w:pStyle w:val="NormalWeb"/>
        <w:spacing w:before="0" w:beforeAutospacing="0" w:after="0" w:afterAutospacing="0"/>
        <w:ind w:left="360"/>
        <w:jc w:val="both"/>
        <w:rPr>
          <w:rFonts w:asciiTheme="minorHAnsi" w:hAnsiTheme="minorHAnsi" w:cstheme="minorHAnsi"/>
          <w:color w:val="000000"/>
          <w:sz w:val="22"/>
          <w:szCs w:val="22"/>
        </w:rPr>
      </w:pPr>
      <w:r w:rsidRPr="00BB0C15">
        <w:rPr>
          <w:rFonts w:asciiTheme="minorHAnsi" w:hAnsiTheme="minorHAnsi" w:cstheme="minorHAnsi"/>
          <w:color w:val="000000"/>
          <w:sz w:val="22"/>
          <w:szCs w:val="22"/>
        </w:rPr>
        <w:t>Une maintenance préventive et corrective du système GTC est essentielle pour assurer sa fiabilité et celle des équipements qu’il contrôle.</w:t>
      </w:r>
    </w:p>
    <w:p w:rsidR="00BB0C15" w:rsidRPr="00BB0C15" w:rsidRDefault="00BB0C15" w:rsidP="00BB0C15">
      <w:pPr>
        <w:pStyle w:val="NormalWeb"/>
        <w:spacing w:before="0" w:beforeAutospacing="0" w:after="0" w:afterAutospacing="0"/>
        <w:jc w:val="both"/>
        <w:rPr>
          <w:rFonts w:asciiTheme="minorHAnsi" w:hAnsiTheme="minorHAnsi" w:cstheme="minorHAnsi"/>
          <w:color w:val="000000"/>
          <w:sz w:val="22"/>
          <w:szCs w:val="22"/>
        </w:rPr>
      </w:pPr>
    </w:p>
    <w:p w:rsidR="00BB0C15" w:rsidRPr="00BB0C15" w:rsidRDefault="00BB0C15" w:rsidP="00BB0C15">
      <w:pPr>
        <w:pStyle w:val="NormalWeb"/>
        <w:spacing w:before="0" w:beforeAutospacing="0" w:after="0" w:afterAutospacing="0"/>
        <w:ind w:left="1080"/>
        <w:jc w:val="both"/>
        <w:rPr>
          <w:rFonts w:asciiTheme="minorHAnsi" w:hAnsiTheme="minorHAnsi" w:cstheme="minorHAnsi"/>
          <w:color w:val="000000"/>
          <w:sz w:val="22"/>
          <w:szCs w:val="22"/>
        </w:rPr>
      </w:pPr>
      <w:r w:rsidRPr="00BB0C15">
        <w:rPr>
          <w:rFonts w:asciiTheme="minorHAnsi" w:hAnsiTheme="minorHAnsi" w:cstheme="minorHAnsi"/>
          <w:b/>
          <w:bCs/>
          <w:color w:val="000000"/>
          <w:sz w:val="22"/>
          <w:szCs w:val="22"/>
        </w:rPr>
        <w:t>Maintenance préventive</w:t>
      </w:r>
    </w:p>
    <w:p w:rsidR="00BB0C15" w:rsidRPr="00BB0C15" w:rsidRDefault="00BB0C15" w:rsidP="00BB0C15">
      <w:pPr>
        <w:pStyle w:val="NormalWeb"/>
        <w:spacing w:before="180" w:beforeAutospacing="0" w:after="0" w:afterAutospacing="0"/>
        <w:jc w:val="both"/>
        <w:rPr>
          <w:rStyle w:val="apple-tab-span"/>
          <w:rFonts w:asciiTheme="minorHAnsi" w:hAnsiTheme="minorHAnsi" w:cstheme="minorHAnsi"/>
          <w:sz w:val="22"/>
          <w:szCs w:val="22"/>
        </w:rPr>
      </w:pP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Vérification régulière des interfaces de la GTC</w:t>
      </w:r>
      <w:r w:rsidRPr="00BB0C15">
        <w:rPr>
          <w:rFonts w:asciiTheme="minorHAnsi" w:hAnsiTheme="minorHAnsi" w:cstheme="minorHAnsi"/>
          <w:color w:val="000000"/>
          <w:sz w:val="22"/>
          <w:szCs w:val="22"/>
        </w:rPr>
        <w:t xml:space="preserve"> : S’assurer que l’interface utilisateur et les communications entre la GTC et les systèmes CVCD fonctionnent correctement. Toute perte de communication peut entraîner des dysfonctionnements.</w:t>
      </w: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Contrôle des capteurs et actionneurs</w:t>
      </w:r>
      <w:r w:rsidRPr="00BB0C15">
        <w:rPr>
          <w:rFonts w:asciiTheme="minorHAnsi" w:hAnsiTheme="minorHAnsi" w:cstheme="minorHAnsi"/>
          <w:color w:val="000000"/>
          <w:sz w:val="22"/>
          <w:szCs w:val="22"/>
        </w:rPr>
        <w:t xml:space="preserve"> : Vérifier régulièrement les sondes de température, d’humidité, les capteurs de débit, et les actionneurs (vannes motorisées, variateurs de vitesse, etc.) pour garantir qu’ils transmettent les bonnes informations à la GTC.</w:t>
      </w:r>
    </w:p>
    <w:p w:rsidR="00BB0C15" w:rsidRPr="00BB0C15" w:rsidRDefault="00BB0C15" w:rsidP="00BB0C15">
      <w:pPr>
        <w:pStyle w:val="NormalWeb"/>
        <w:spacing w:before="180" w:beforeAutospacing="0" w:after="0" w:afterAutospacing="0"/>
        <w:jc w:val="both"/>
        <w:rPr>
          <w:rFonts w:asciiTheme="minorHAnsi" w:hAnsiTheme="minorHAnsi" w:cstheme="minorHAnsi"/>
          <w:color w:val="000000"/>
          <w:sz w:val="22"/>
          <w:szCs w:val="22"/>
        </w:rPr>
      </w:pPr>
    </w:p>
    <w:p w:rsidR="00BB0C15" w:rsidRPr="00BB0C15" w:rsidRDefault="00BB0C15" w:rsidP="00BB0C15">
      <w:pPr>
        <w:pStyle w:val="NormalWeb"/>
        <w:spacing w:before="0" w:beforeAutospacing="0" w:after="0" w:afterAutospacing="0"/>
        <w:ind w:left="1080"/>
        <w:jc w:val="both"/>
        <w:rPr>
          <w:rStyle w:val="apple-tab-span"/>
          <w:rFonts w:asciiTheme="minorHAnsi" w:hAnsiTheme="minorHAnsi" w:cstheme="minorHAnsi"/>
          <w:color w:val="000000"/>
          <w:sz w:val="22"/>
          <w:szCs w:val="22"/>
        </w:rPr>
      </w:pPr>
      <w:r w:rsidRPr="00BB0C15">
        <w:rPr>
          <w:rFonts w:asciiTheme="minorHAnsi" w:hAnsiTheme="minorHAnsi" w:cstheme="minorHAnsi"/>
          <w:b/>
          <w:bCs/>
          <w:color w:val="000000"/>
          <w:sz w:val="22"/>
          <w:szCs w:val="22"/>
        </w:rPr>
        <w:t>Maintenance corrective</w:t>
      </w: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Diagnostic des alarmes</w:t>
      </w:r>
      <w:r w:rsidRPr="00BB0C15">
        <w:rPr>
          <w:rFonts w:asciiTheme="minorHAnsi" w:hAnsiTheme="minorHAnsi" w:cstheme="minorHAnsi"/>
          <w:color w:val="000000"/>
          <w:sz w:val="22"/>
          <w:szCs w:val="22"/>
        </w:rPr>
        <w:t xml:space="preserve"> : Lors d’une alarme, utiliser les outils de diagnostic de la GTC pour localiser rapidement l’origine du problème (équipement en panne, capteur défaillant, problème de régulation) et intervenir rapidement.</w:t>
      </w: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Réparation des équipements défectueux</w:t>
      </w:r>
      <w:r w:rsidRPr="00BB0C15">
        <w:rPr>
          <w:rFonts w:asciiTheme="minorHAnsi" w:hAnsiTheme="minorHAnsi" w:cstheme="minorHAnsi"/>
          <w:color w:val="000000"/>
          <w:sz w:val="22"/>
          <w:szCs w:val="22"/>
        </w:rPr>
        <w:t xml:space="preserve"> : Si un équipement CVCD (chaudière, ventilateur, climatisation) est défectueux, la GTC permettra d’identifier rapidement le type de défaillance. La réparation ou le remplacement de l’équipement devra être effectué par des techniciens qualifiés.</w:t>
      </w:r>
    </w:p>
    <w:p w:rsidR="00BB0C15" w:rsidRPr="00BB0C15" w:rsidRDefault="00BB0C15" w:rsidP="00BB0C15">
      <w:pPr>
        <w:pStyle w:val="NormalWeb"/>
        <w:spacing w:before="180" w:beforeAutospacing="0" w:after="0" w:afterAutospacing="0"/>
        <w:ind w:left="360"/>
        <w:jc w:val="both"/>
        <w:rPr>
          <w:rFonts w:asciiTheme="minorHAnsi" w:hAnsiTheme="minorHAnsi" w:cstheme="minorHAnsi"/>
          <w:sz w:val="22"/>
          <w:szCs w:val="22"/>
        </w:rPr>
      </w:pPr>
      <w:r w:rsidRPr="00BB0C15">
        <w:rPr>
          <w:rFonts w:asciiTheme="minorHAnsi" w:hAnsiTheme="minorHAnsi" w:cstheme="minorHAnsi"/>
          <w:b/>
          <w:bCs/>
          <w:color w:val="000000"/>
          <w:sz w:val="22"/>
          <w:szCs w:val="22"/>
        </w:rPr>
        <w:t>Réinitialisation des paramètres après intervention</w:t>
      </w:r>
      <w:r w:rsidRPr="00BB0C15">
        <w:rPr>
          <w:rFonts w:asciiTheme="minorHAnsi" w:hAnsiTheme="minorHAnsi" w:cstheme="minorHAnsi"/>
          <w:color w:val="000000"/>
          <w:sz w:val="22"/>
          <w:szCs w:val="22"/>
        </w:rPr>
        <w:t xml:space="preserve"> : Après toute intervention corrective sur les systèmes CVCD, il est essentiel de vérifier que les paramètres de la GTC sont correctement réinitialisés pour éviter toute dérive dans le fonctionnement.</w:t>
      </w:r>
    </w:p>
    <w:p w:rsidR="00BB0C15" w:rsidRPr="00BB0C15" w:rsidRDefault="00BB0C15" w:rsidP="00BB0C15">
      <w:pPr>
        <w:pStyle w:val="NormalWeb"/>
        <w:spacing w:before="180" w:beforeAutospacing="0" w:after="0" w:afterAutospacing="0"/>
        <w:jc w:val="both"/>
        <w:rPr>
          <w:rFonts w:asciiTheme="minorHAnsi" w:hAnsiTheme="minorHAnsi" w:cstheme="minorHAnsi"/>
          <w:color w:val="000000"/>
          <w:sz w:val="22"/>
          <w:szCs w:val="22"/>
        </w:rPr>
      </w:pPr>
    </w:p>
    <w:p w:rsidR="00BB0C15" w:rsidRPr="009464F5" w:rsidRDefault="00BB0C15" w:rsidP="009464F5">
      <w:pPr>
        <w:pStyle w:val="NormalWeb"/>
        <w:spacing w:before="0" w:beforeAutospacing="0" w:after="0" w:afterAutospacing="0"/>
        <w:ind w:left="426"/>
        <w:jc w:val="both"/>
        <w:rPr>
          <w:rFonts w:asciiTheme="minorHAnsi" w:hAnsiTheme="minorHAnsi" w:cstheme="minorHAnsi"/>
          <w:color w:val="000000"/>
          <w:sz w:val="22"/>
          <w:szCs w:val="22"/>
          <w:u w:val="single"/>
        </w:rPr>
      </w:pPr>
      <w:r w:rsidRPr="009464F5">
        <w:rPr>
          <w:rFonts w:asciiTheme="minorHAnsi" w:hAnsiTheme="minorHAnsi" w:cstheme="minorHAnsi"/>
          <w:b/>
          <w:bCs/>
          <w:color w:val="000000"/>
          <w:sz w:val="22"/>
          <w:szCs w:val="22"/>
          <w:u w:val="single"/>
        </w:rPr>
        <w:t>Audit et reporting</w:t>
      </w:r>
    </w:p>
    <w:p w:rsidR="00BB0C15" w:rsidRPr="00BB0C15" w:rsidRDefault="00BB0C15" w:rsidP="00BB0C15">
      <w:pPr>
        <w:pStyle w:val="NormalWeb"/>
        <w:spacing w:before="180" w:beforeAutospacing="0" w:after="0" w:afterAutospacing="0"/>
        <w:jc w:val="both"/>
        <w:rPr>
          <w:rStyle w:val="apple-tab-span"/>
          <w:rFonts w:asciiTheme="minorHAnsi" w:hAnsiTheme="minorHAnsi" w:cstheme="minorHAnsi"/>
          <w:sz w:val="22"/>
          <w:szCs w:val="22"/>
        </w:rPr>
      </w:pP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Analyse des rapports de performance</w:t>
      </w:r>
      <w:r w:rsidRPr="00BB0C15">
        <w:rPr>
          <w:rFonts w:asciiTheme="minorHAnsi" w:hAnsiTheme="minorHAnsi" w:cstheme="minorHAnsi"/>
          <w:color w:val="000000"/>
          <w:sz w:val="22"/>
          <w:szCs w:val="22"/>
        </w:rPr>
        <w:t xml:space="preserve"> : Exploiter les rapports automatiques générés par la GTC (consommation d’énergie, nombre d’alarmes, durée de fonctionnement des équipements) pour évaluer la performance des systèmes CVCD et identifier les axes d’amélioration.</w:t>
      </w:r>
    </w:p>
    <w:p w:rsidR="00BB0C15" w:rsidRPr="00BB0C15" w:rsidRDefault="00BB0C15" w:rsidP="00BB0C15">
      <w:pPr>
        <w:pStyle w:val="NormalWeb"/>
        <w:spacing w:before="180" w:beforeAutospacing="0" w:after="0" w:afterAutospacing="0"/>
        <w:ind w:left="360"/>
        <w:jc w:val="both"/>
        <w:rPr>
          <w:rFonts w:asciiTheme="minorHAnsi" w:hAnsiTheme="minorHAnsi" w:cstheme="minorHAnsi"/>
          <w:sz w:val="22"/>
          <w:szCs w:val="22"/>
        </w:rPr>
      </w:pPr>
      <w:r w:rsidRPr="00BB0C15">
        <w:rPr>
          <w:rFonts w:asciiTheme="minorHAnsi" w:hAnsiTheme="minorHAnsi" w:cstheme="minorHAnsi"/>
          <w:b/>
          <w:bCs/>
          <w:color w:val="000000"/>
          <w:sz w:val="22"/>
          <w:szCs w:val="22"/>
        </w:rPr>
        <w:t>Planification des interventions</w:t>
      </w:r>
      <w:r w:rsidRPr="00BB0C15">
        <w:rPr>
          <w:rFonts w:asciiTheme="minorHAnsi" w:hAnsiTheme="minorHAnsi" w:cstheme="minorHAnsi"/>
          <w:color w:val="000000"/>
          <w:sz w:val="22"/>
          <w:szCs w:val="22"/>
        </w:rPr>
        <w:t xml:space="preserve"> : Sur la base des données recueillies, planifier des interventions de maintenance préventive (nettoyage des filtres, remplacement de pièces, calibrage des sondes) pour éviter les pannes futures.</w:t>
      </w:r>
    </w:p>
    <w:p w:rsidR="00BB0C15" w:rsidRPr="00BB0C15" w:rsidRDefault="00BB0C15" w:rsidP="00BB0C15">
      <w:pPr>
        <w:pStyle w:val="NormalWeb"/>
        <w:spacing w:before="180" w:beforeAutospacing="0" w:after="0" w:afterAutospacing="0"/>
        <w:jc w:val="both"/>
        <w:rPr>
          <w:rFonts w:asciiTheme="minorHAnsi" w:hAnsiTheme="minorHAnsi" w:cstheme="minorHAnsi"/>
          <w:color w:val="000000"/>
          <w:sz w:val="22"/>
          <w:szCs w:val="22"/>
        </w:rPr>
      </w:pPr>
    </w:p>
    <w:p w:rsidR="00BB0C15" w:rsidRPr="009464F5" w:rsidRDefault="00BB0C15" w:rsidP="00BB0C15">
      <w:pPr>
        <w:pStyle w:val="NormalWeb"/>
        <w:spacing w:before="0" w:beforeAutospacing="0" w:after="0" w:afterAutospacing="0"/>
        <w:ind w:left="360"/>
        <w:jc w:val="both"/>
        <w:rPr>
          <w:rStyle w:val="apple-tab-span"/>
          <w:rFonts w:asciiTheme="minorHAnsi" w:hAnsiTheme="minorHAnsi" w:cstheme="minorHAnsi"/>
          <w:color w:val="000000"/>
          <w:sz w:val="22"/>
          <w:szCs w:val="22"/>
          <w:u w:val="single"/>
        </w:rPr>
      </w:pPr>
      <w:r w:rsidRPr="009464F5">
        <w:rPr>
          <w:rFonts w:asciiTheme="minorHAnsi" w:hAnsiTheme="minorHAnsi" w:cstheme="minorHAnsi"/>
          <w:b/>
          <w:bCs/>
          <w:color w:val="000000"/>
          <w:sz w:val="22"/>
          <w:szCs w:val="22"/>
          <w:u w:val="single"/>
        </w:rPr>
        <w:t>Procédures d’urgence</w:t>
      </w: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Gestion des pannes critiques</w:t>
      </w:r>
      <w:r w:rsidRPr="00BB0C15">
        <w:rPr>
          <w:rFonts w:asciiTheme="minorHAnsi" w:hAnsiTheme="minorHAnsi" w:cstheme="minorHAnsi"/>
          <w:color w:val="000000"/>
          <w:sz w:val="22"/>
          <w:szCs w:val="22"/>
        </w:rPr>
        <w:t xml:space="preserve"> : Si une panne critique est détectée (par exemple, un système de désenfumage inopérant), le personnel technique doit être formé pour réagir rapidement en suivant un plan d’urgence défini, incluant des procédures de dérogation ou de mise en sécurité manuelle des équipements.</w:t>
      </w:r>
    </w:p>
    <w:p w:rsidR="00BB0C15" w:rsidRPr="00BB0C15" w:rsidRDefault="00BB0C15" w:rsidP="00BB0C15">
      <w:pPr>
        <w:pStyle w:val="NormalWeb"/>
        <w:spacing w:before="180" w:beforeAutospacing="0" w:after="0" w:afterAutospacing="0"/>
        <w:ind w:left="360"/>
        <w:jc w:val="both"/>
        <w:rPr>
          <w:rFonts w:asciiTheme="minorHAnsi" w:hAnsiTheme="minorHAnsi" w:cstheme="minorHAnsi"/>
          <w:sz w:val="22"/>
          <w:szCs w:val="22"/>
        </w:rPr>
      </w:pPr>
      <w:r w:rsidRPr="00BB0C15">
        <w:rPr>
          <w:rFonts w:asciiTheme="minorHAnsi" w:hAnsiTheme="minorHAnsi" w:cstheme="minorHAnsi"/>
          <w:b/>
          <w:bCs/>
          <w:color w:val="000000"/>
          <w:sz w:val="22"/>
          <w:szCs w:val="22"/>
        </w:rPr>
        <w:t>Mode dégradé</w:t>
      </w:r>
      <w:r w:rsidRPr="00BB0C15">
        <w:rPr>
          <w:rFonts w:asciiTheme="minorHAnsi" w:hAnsiTheme="minorHAnsi" w:cstheme="minorHAnsi"/>
          <w:color w:val="000000"/>
          <w:sz w:val="22"/>
          <w:szCs w:val="22"/>
        </w:rPr>
        <w:t xml:space="preserve"> : La GTC doit être configurée pour fonctionner en mode dégradé en cas de panne de communication avec certains équipements, afin d’assurer un fonctionnement minimal des systèmes CVCD (ex. basculement en fonctionnement manuel des équipements critiques).</w:t>
      </w:r>
    </w:p>
    <w:p w:rsidR="00BB0C15" w:rsidRPr="00BB0C15" w:rsidRDefault="00BB0C15" w:rsidP="00BB0C15">
      <w:pPr>
        <w:pStyle w:val="NormalWeb"/>
        <w:spacing w:before="180" w:beforeAutospacing="0" w:after="0" w:afterAutospacing="0"/>
        <w:jc w:val="both"/>
        <w:rPr>
          <w:rFonts w:asciiTheme="minorHAnsi" w:hAnsiTheme="minorHAnsi" w:cstheme="minorHAnsi"/>
          <w:color w:val="000000"/>
          <w:sz w:val="22"/>
          <w:szCs w:val="22"/>
        </w:rPr>
      </w:pPr>
    </w:p>
    <w:p w:rsidR="00BB0C15" w:rsidRPr="00986604" w:rsidRDefault="00BB0C15" w:rsidP="00BB0C15">
      <w:pPr>
        <w:pStyle w:val="NormalWeb"/>
        <w:spacing w:before="0" w:beforeAutospacing="0" w:after="0" w:afterAutospacing="0"/>
        <w:ind w:left="360"/>
        <w:jc w:val="both"/>
        <w:rPr>
          <w:rFonts w:asciiTheme="minorHAnsi" w:hAnsiTheme="minorHAnsi" w:cstheme="minorHAnsi"/>
          <w:color w:val="000000"/>
          <w:sz w:val="22"/>
          <w:szCs w:val="22"/>
          <w:u w:val="single"/>
        </w:rPr>
      </w:pPr>
      <w:r w:rsidRPr="00986604">
        <w:rPr>
          <w:rFonts w:asciiTheme="minorHAnsi" w:hAnsiTheme="minorHAnsi" w:cstheme="minorHAnsi"/>
          <w:b/>
          <w:bCs/>
          <w:color w:val="000000"/>
          <w:sz w:val="22"/>
          <w:szCs w:val="22"/>
          <w:u w:val="single"/>
        </w:rPr>
        <w:t>Formation des opérateurs</w:t>
      </w:r>
    </w:p>
    <w:p w:rsidR="00BB0C15" w:rsidRPr="00BB0C15" w:rsidRDefault="00BB0C15" w:rsidP="00BB0C15">
      <w:pPr>
        <w:pStyle w:val="NormalWeb"/>
        <w:spacing w:before="180" w:beforeAutospacing="0" w:after="0" w:afterAutospacing="0"/>
        <w:jc w:val="both"/>
        <w:rPr>
          <w:rStyle w:val="apple-tab-span"/>
          <w:rFonts w:asciiTheme="minorHAnsi" w:hAnsiTheme="minorHAnsi" w:cstheme="minorHAnsi"/>
          <w:sz w:val="22"/>
          <w:szCs w:val="22"/>
        </w:rPr>
      </w:pPr>
    </w:p>
    <w:p w:rsidR="00BB0C15" w:rsidRPr="00BB0C15" w:rsidRDefault="00BB0C15" w:rsidP="00BB0C15">
      <w:pPr>
        <w:pStyle w:val="NormalWeb"/>
        <w:spacing w:before="180" w:beforeAutospacing="0" w:after="0" w:afterAutospacing="0"/>
        <w:ind w:left="360"/>
        <w:jc w:val="both"/>
        <w:rPr>
          <w:rStyle w:val="apple-tab-span"/>
          <w:rFonts w:asciiTheme="minorHAnsi" w:hAnsiTheme="minorHAnsi" w:cstheme="minorHAnsi"/>
          <w:sz w:val="22"/>
          <w:szCs w:val="22"/>
        </w:rPr>
      </w:pPr>
      <w:r w:rsidRPr="00BB0C15">
        <w:rPr>
          <w:rFonts w:asciiTheme="minorHAnsi" w:hAnsiTheme="minorHAnsi" w:cstheme="minorHAnsi"/>
          <w:b/>
          <w:bCs/>
          <w:color w:val="000000"/>
          <w:sz w:val="22"/>
          <w:szCs w:val="22"/>
        </w:rPr>
        <w:t>Formation à l’utilisation de la GTC</w:t>
      </w:r>
      <w:r w:rsidRPr="00BB0C15">
        <w:rPr>
          <w:rFonts w:asciiTheme="minorHAnsi" w:hAnsiTheme="minorHAnsi" w:cstheme="minorHAnsi"/>
          <w:color w:val="000000"/>
          <w:sz w:val="22"/>
          <w:szCs w:val="22"/>
        </w:rPr>
        <w:t xml:space="preserve"> : Les opérateurs en charge de la GTC doivent être formés à l’utilisation du système, à la gestion des alarmes, et à l’interprétation des données pour réagir efficacement en cas de problème.</w:t>
      </w:r>
    </w:p>
    <w:p w:rsidR="00BB0C15" w:rsidRDefault="00BB0C15" w:rsidP="00BB0C15">
      <w:pPr>
        <w:pStyle w:val="NormalWeb"/>
        <w:spacing w:before="180" w:beforeAutospacing="0" w:after="0" w:afterAutospacing="0"/>
        <w:ind w:left="360"/>
        <w:jc w:val="both"/>
        <w:rPr>
          <w:rFonts w:asciiTheme="minorHAnsi" w:hAnsiTheme="minorHAnsi" w:cstheme="minorHAnsi"/>
          <w:sz w:val="22"/>
          <w:szCs w:val="22"/>
        </w:rPr>
      </w:pPr>
      <w:r w:rsidRPr="00BB0C15">
        <w:rPr>
          <w:rFonts w:asciiTheme="minorHAnsi" w:hAnsiTheme="minorHAnsi" w:cstheme="minorHAnsi"/>
          <w:b/>
          <w:bCs/>
          <w:color w:val="000000"/>
          <w:sz w:val="22"/>
          <w:szCs w:val="22"/>
        </w:rPr>
        <w:t>Formation sur les équipements CVCD</w:t>
      </w:r>
      <w:r w:rsidRPr="00BB0C15">
        <w:rPr>
          <w:rFonts w:asciiTheme="minorHAnsi" w:hAnsiTheme="minorHAnsi" w:cstheme="minorHAnsi"/>
          <w:color w:val="000000"/>
          <w:sz w:val="22"/>
          <w:szCs w:val="22"/>
        </w:rPr>
        <w:t xml:space="preserve"> : Il est essentiel que les opérateurs aient une bonne connaissance des équipements qu’ils surveillent à travers la GTC pour comprendre l’impact des ajustements qu’ils réalisent (ex. influence d’un changement de consigne de température sur la consommation d’énergie).</w:t>
      </w:r>
    </w:p>
    <w:p w:rsidR="00BB0C15" w:rsidRPr="00BB0C15" w:rsidRDefault="00BB0C15" w:rsidP="00BB0C15">
      <w:pPr>
        <w:pStyle w:val="NormalWeb"/>
        <w:spacing w:before="180" w:beforeAutospacing="0" w:after="0" w:afterAutospacing="0"/>
        <w:ind w:left="360"/>
        <w:jc w:val="both"/>
        <w:rPr>
          <w:rFonts w:asciiTheme="minorHAnsi" w:hAnsiTheme="minorHAnsi" w:cstheme="minorHAnsi"/>
          <w:sz w:val="22"/>
          <w:szCs w:val="22"/>
        </w:rPr>
      </w:pPr>
    </w:p>
    <w:p w:rsidR="00BB0C15" w:rsidRPr="00BB0C15" w:rsidRDefault="00BB0C15" w:rsidP="00BB0C15">
      <w:pPr>
        <w:pStyle w:val="NormalWeb"/>
        <w:spacing w:before="180" w:beforeAutospacing="0" w:after="0" w:afterAutospacing="0"/>
        <w:ind w:left="360"/>
        <w:jc w:val="both"/>
        <w:rPr>
          <w:rFonts w:asciiTheme="minorHAnsi" w:hAnsiTheme="minorHAnsi" w:cstheme="minorHAnsi"/>
          <w:color w:val="000000"/>
          <w:sz w:val="22"/>
          <w:szCs w:val="22"/>
        </w:rPr>
      </w:pPr>
      <w:r w:rsidRPr="00BB0C15">
        <w:rPr>
          <w:rFonts w:asciiTheme="minorHAnsi" w:hAnsiTheme="minorHAnsi" w:cstheme="minorHAnsi"/>
          <w:color w:val="000000"/>
          <w:sz w:val="22"/>
          <w:szCs w:val="22"/>
        </w:rPr>
        <w:t>En suivant cette procédure d’exploitation et de maintenance, le système GTC pour le CVCD sera optimisé, garantissant un environnement sûr, confortable et économe en énergie pour le bâtiment.</w:t>
      </w:r>
    </w:p>
    <w:p w:rsidR="002055C3" w:rsidRPr="00BB0C15" w:rsidRDefault="002055C3" w:rsidP="00BB0C15">
      <w:pPr>
        <w:jc w:val="both"/>
        <w:rPr>
          <w:rFonts w:cstheme="minorHAnsi"/>
        </w:rPr>
      </w:pPr>
    </w:p>
    <w:sectPr w:rsidR="002055C3" w:rsidRPr="00BB0C1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604" w:rsidRDefault="00986604" w:rsidP="00986604">
      <w:pPr>
        <w:spacing w:after="0" w:line="240" w:lineRule="auto"/>
      </w:pPr>
      <w:r>
        <w:separator/>
      </w:r>
    </w:p>
  </w:endnote>
  <w:endnote w:type="continuationSeparator" w:id="0">
    <w:p w:rsidR="00986604" w:rsidRDefault="00986604" w:rsidP="00986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604" w:rsidRDefault="00986604" w:rsidP="00986604">
    <w:pPr>
      <w:spacing w:before="19"/>
      <w:ind w:left="60"/>
    </w:pPr>
    <w:r>
      <w:t xml:space="preserve">Service des Equipements Techniques                                                                                             </w:t>
    </w:r>
    <w:r w:rsidRPr="00E163E6">
      <w:rPr>
        <w:rFonts w:ascii="Cambria" w:eastAsia="Calibri" w:hAnsi="Calibri" w:cs="Calibri"/>
        <w:sz w:val="20"/>
      </w:rPr>
      <w:fldChar w:fldCharType="begin"/>
    </w:r>
    <w:r w:rsidRPr="00E163E6">
      <w:rPr>
        <w:rFonts w:ascii="Cambria" w:eastAsia="Calibri" w:hAnsi="Calibri" w:cs="Calibri"/>
        <w:sz w:val="20"/>
      </w:rPr>
      <w:instrText xml:space="preserve"> PAGE </w:instrText>
    </w:r>
    <w:r w:rsidRPr="00E163E6">
      <w:rPr>
        <w:rFonts w:ascii="Cambria" w:eastAsia="Calibri" w:hAnsi="Calibri" w:cs="Calibri"/>
        <w:sz w:val="20"/>
      </w:rPr>
      <w:fldChar w:fldCharType="separate"/>
    </w:r>
    <w:r w:rsidR="0033437A">
      <w:rPr>
        <w:rFonts w:ascii="Cambria" w:eastAsia="Calibri" w:hAnsi="Calibri" w:cs="Calibri"/>
        <w:noProof/>
        <w:sz w:val="20"/>
      </w:rPr>
      <w:t>1</w:t>
    </w:r>
    <w:r w:rsidRPr="00E163E6">
      <w:rPr>
        <w:rFonts w:ascii="Cambria" w:eastAsia="Calibri" w:hAnsi="Calibri" w:cs="Calibri"/>
        <w:sz w:val="20"/>
      </w:rPr>
      <w:fldChar w:fldCharType="end"/>
    </w:r>
    <w:r w:rsidRPr="00E163E6">
      <w:rPr>
        <w:rFonts w:ascii="Cambria" w:eastAsia="Calibri" w:hAnsi="Calibri" w:cs="Calibri"/>
        <w:spacing w:val="-3"/>
        <w:sz w:val="20"/>
      </w:rPr>
      <w:t xml:space="preserve"> </w:t>
    </w:r>
    <w:r w:rsidRPr="00E163E6">
      <w:rPr>
        <w:rFonts w:ascii="Cambria" w:eastAsia="Calibri" w:hAnsi="Calibri" w:cs="Calibri"/>
        <w:sz w:val="20"/>
      </w:rPr>
      <w:t>sur</w:t>
    </w:r>
    <w:r w:rsidRPr="00E163E6">
      <w:rPr>
        <w:rFonts w:ascii="Cambria" w:eastAsia="Calibri" w:hAnsi="Calibri" w:cs="Calibri"/>
        <w:spacing w:val="-4"/>
        <w:sz w:val="20"/>
      </w:rPr>
      <w:t xml:space="preserve"> </w:t>
    </w:r>
    <w:r w:rsidRPr="00E163E6">
      <w:rPr>
        <w:rFonts w:ascii="Cambria" w:eastAsia="Calibri" w:hAnsi="Calibri" w:cs="Calibri"/>
        <w:spacing w:val="-10"/>
        <w:sz w:val="20"/>
      </w:rPr>
      <w:fldChar w:fldCharType="begin"/>
    </w:r>
    <w:r w:rsidRPr="00E163E6">
      <w:rPr>
        <w:rFonts w:ascii="Cambria" w:eastAsia="Calibri" w:hAnsi="Calibri" w:cs="Calibri"/>
        <w:spacing w:val="-10"/>
        <w:sz w:val="20"/>
      </w:rPr>
      <w:instrText xml:space="preserve"> NUMPAGES </w:instrText>
    </w:r>
    <w:r w:rsidRPr="00E163E6">
      <w:rPr>
        <w:rFonts w:ascii="Cambria" w:eastAsia="Calibri" w:hAnsi="Calibri" w:cs="Calibri"/>
        <w:spacing w:val="-10"/>
        <w:sz w:val="20"/>
      </w:rPr>
      <w:fldChar w:fldCharType="separate"/>
    </w:r>
    <w:r w:rsidR="0033437A">
      <w:rPr>
        <w:rFonts w:ascii="Cambria" w:eastAsia="Calibri" w:hAnsi="Calibri" w:cs="Calibri"/>
        <w:noProof/>
        <w:spacing w:val="-10"/>
        <w:sz w:val="20"/>
      </w:rPr>
      <w:t>3</w:t>
    </w:r>
    <w:r w:rsidRPr="00E163E6">
      <w:rPr>
        <w:rFonts w:ascii="Cambria" w:eastAsia="Calibri" w:hAnsi="Calibri" w:cs="Calibri"/>
        <w:spacing w:val="-1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604" w:rsidRDefault="00986604" w:rsidP="00986604">
      <w:pPr>
        <w:spacing w:after="0" w:line="240" w:lineRule="auto"/>
      </w:pPr>
      <w:r>
        <w:separator/>
      </w:r>
    </w:p>
  </w:footnote>
  <w:footnote w:type="continuationSeparator" w:id="0">
    <w:p w:rsidR="00986604" w:rsidRDefault="00986604" w:rsidP="009866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604" w:rsidRDefault="00986604">
    <w:pPr>
      <w:pStyle w:val="En-tte"/>
    </w:pPr>
    <w:r>
      <w:rPr>
        <w:noProof/>
        <w:lang w:eastAsia="fr-FR"/>
      </w:rPr>
      <w:drawing>
        <wp:inline distT="0" distB="0" distL="0" distR="0">
          <wp:extent cx="1162050" cy="3524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uvre.jpg"/>
                  <pic:cNvPicPr/>
                </pic:nvPicPr>
                <pic:blipFill>
                  <a:blip r:embed="rId1">
                    <a:extLst>
                      <a:ext uri="{28A0092B-C50C-407E-A947-70E740481C1C}">
                        <a14:useLocalDpi xmlns:a14="http://schemas.microsoft.com/office/drawing/2010/main" val="0"/>
                      </a:ext>
                    </a:extLst>
                  </a:blip>
                  <a:stretch>
                    <a:fillRect/>
                  </a:stretch>
                </pic:blipFill>
                <pic:spPr>
                  <a:xfrm>
                    <a:off x="0" y="0"/>
                    <a:ext cx="1162050" cy="352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25085"/>
    <w:multiLevelType w:val="hybridMultilevel"/>
    <w:tmpl w:val="9B766F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BF41A5E"/>
    <w:multiLevelType w:val="hybridMultilevel"/>
    <w:tmpl w:val="4BAECC04"/>
    <w:lvl w:ilvl="0" w:tplc="9EFA5CDC">
      <w:start w:val="1"/>
      <w:numFmt w:val="decimal"/>
      <w:lvlText w:val="%1."/>
      <w:lvlJc w:val="left"/>
      <w:pPr>
        <w:ind w:left="720" w:hanging="360"/>
      </w:pPr>
      <w:rPr>
        <w:rFonts w:hint="default"/>
        <w:b/>
      </w:rPr>
    </w:lvl>
    <w:lvl w:ilvl="1" w:tplc="3B1E4842">
      <w:start w:val="1"/>
      <w:numFmt w:val="lowerLetter"/>
      <w:lvlText w:val="%2."/>
      <w:lvlJc w:val="left"/>
      <w:pPr>
        <w:ind w:left="1440" w:hanging="360"/>
      </w:pPr>
      <w:rPr>
        <w:rFonts w:hint="default"/>
        <w:b/>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C15"/>
    <w:rsid w:val="002055C3"/>
    <w:rsid w:val="0033437A"/>
    <w:rsid w:val="009464F5"/>
    <w:rsid w:val="00986604"/>
    <w:rsid w:val="00BB0C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C0A02"/>
  <w15:chartTrackingRefBased/>
  <w15:docId w15:val="{E56DFBD0-44A9-493B-898D-F1FC7B482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B0C15"/>
    <w:pPr>
      <w:spacing w:before="100" w:beforeAutospacing="1" w:after="100" w:afterAutospacing="1" w:line="240" w:lineRule="auto"/>
    </w:pPr>
    <w:rPr>
      <w:rFonts w:ascii="Times New Roman" w:hAnsi="Times New Roman" w:cs="Times New Roman"/>
      <w:sz w:val="24"/>
      <w:szCs w:val="24"/>
      <w:lang w:eastAsia="fr-FR"/>
    </w:rPr>
  </w:style>
  <w:style w:type="character" w:customStyle="1" w:styleId="apple-tab-span">
    <w:name w:val="apple-tab-span"/>
    <w:basedOn w:val="Policepardfaut"/>
    <w:rsid w:val="00BB0C15"/>
  </w:style>
  <w:style w:type="table" w:customStyle="1" w:styleId="TableNormal">
    <w:name w:val="Table Normal"/>
    <w:uiPriority w:val="2"/>
    <w:semiHidden/>
    <w:unhideWhenUsed/>
    <w:qFormat/>
    <w:rsid w:val="009866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86604"/>
    <w:pPr>
      <w:widowControl w:val="0"/>
      <w:autoSpaceDE w:val="0"/>
      <w:autoSpaceDN w:val="0"/>
      <w:spacing w:before="14" w:after="0" w:line="240" w:lineRule="auto"/>
      <w:ind w:left="108" w:hanging="74"/>
    </w:pPr>
    <w:rPr>
      <w:rFonts w:ascii="Calibri" w:eastAsia="Calibri" w:hAnsi="Calibri" w:cs="Calibri"/>
    </w:rPr>
  </w:style>
  <w:style w:type="paragraph" w:styleId="En-tte">
    <w:name w:val="header"/>
    <w:basedOn w:val="Normal"/>
    <w:link w:val="En-tteCar"/>
    <w:uiPriority w:val="99"/>
    <w:unhideWhenUsed/>
    <w:rsid w:val="00986604"/>
    <w:pPr>
      <w:tabs>
        <w:tab w:val="center" w:pos="4536"/>
        <w:tab w:val="right" w:pos="9072"/>
      </w:tabs>
      <w:spacing w:after="0" w:line="240" w:lineRule="auto"/>
    </w:pPr>
  </w:style>
  <w:style w:type="character" w:customStyle="1" w:styleId="En-tteCar">
    <w:name w:val="En-tête Car"/>
    <w:basedOn w:val="Policepardfaut"/>
    <w:link w:val="En-tte"/>
    <w:uiPriority w:val="99"/>
    <w:rsid w:val="00986604"/>
  </w:style>
  <w:style w:type="paragraph" w:styleId="Pieddepage">
    <w:name w:val="footer"/>
    <w:basedOn w:val="Normal"/>
    <w:link w:val="PieddepageCar"/>
    <w:uiPriority w:val="99"/>
    <w:unhideWhenUsed/>
    <w:rsid w:val="0098660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6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5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5457</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Moreau Pierre</dc:creator>
  <cp:keywords/>
  <dc:description/>
  <cp:lastModifiedBy>Mallekh Semi</cp:lastModifiedBy>
  <cp:revision>2</cp:revision>
  <dcterms:created xsi:type="dcterms:W3CDTF">2025-03-20T14:32:00Z</dcterms:created>
  <dcterms:modified xsi:type="dcterms:W3CDTF">2025-03-20T14:32:00Z</dcterms:modified>
</cp:coreProperties>
</file>